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7EE5F" w14:textId="76B8B570" w:rsidR="009C6FE1" w:rsidRDefault="009C6FE1" w:rsidP="009C6FE1">
      <w:pPr>
        <w:ind w:left="6480" w:firstLine="1296"/>
        <w:jc w:val="center"/>
        <w:rPr>
          <w:rFonts w:ascii="Times New Roman" w:hAnsi="Times New Roman" w:cs="Times New Roman"/>
          <w:b/>
          <w:bCs/>
        </w:rPr>
      </w:pPr>
      <w:r>
        <w:rPr>
          <w:rFonts w:ascii="Times New Roman" w:hAnsi="Times New Roman" w:cs="Times New Roman"/>
          <w:b/>
          <w:bCs/>
        </w:rPr>
        <w:t>4 priedas</w:t>
      </w:r>
    </w:p>
    <w:p w14:paraId="2C926F1D" w14:textId="482DF049" w:rsidR="00235C68" w:rsidRPr="005B6A47" w:rsidRDefault="00235C68" w:rsidP="003229DD">
      <w:pPr>
        <w:jc w:val="center"/>
        <w:rPr>
          <w:rFonts w:ascii="Times New Roman" w:hAnsi="Times New Roman" w:cs="Times New Roman"/>
          <w:b/>
          <w:bCs/>
        </w:rPr>
      </w:pPr>
      <w:r w:rsidRPr="005B6A47">
        <w:rPr>
          <w:rFonts w:ascii="Times New Roman" w:hAnsi="Times New Roman" w:cs="Times New Roman"/>
          <w:b/>
          <w:bCs/>
        </w:rPr>
        <w:t>PIRKIMO OBJEKTO NESKAIDYMO Į DALIS PAGRINDIMAS</w:t>
      </w:r>
    </w:p>
    <w:p w14:paraId="7E8B8250" w14:textId="77777777" w:rsidR="005B6A47" w:rsidRDefault="00046777" w:rsidP="00156E75">
      <w:pPr>
        <w:jc w:val="both"/>
        <w:rPr>
          <w:rFonts w:ascii="Times New Roman" w:hAnsi="Times New Roman" w:cs="Times New Roman"/>
        </w:rPr>
      </w:pPr>
      <w:r w:rsidRPr="005B6A47">
        <w:rPr>
          <w:rFonts w:ascii="Times New Roman" w:hAnsi="Times New Roman" w:cs="Times New Roman"/>
        </w:rPr>
        <w:t>Lauko elektrotechnikos ir silpnųjų srovių</w:t>
      </w:r>
      <w:r w:rsidR="00F03C64" w:rsidRPr="005B6A47">
        <w:rPr>
          <w:rFonts w:ascii="Times New Roman" w:hAnsi="Times New Roman" w:cs="Times New Roman"/>
        </w:rPr>
        <w:t xml:space="preserve"> rangos darbų ir projektavimo paslaugų neskaidymo į dalis pagrindimas:</w:t>
      </w:r>
    </w:p>
    <w:p w14:paraId="498BC0BE" w14:textId="6AD60B10" w:rsidR="001C5BC7" w:rsidRPr="005B6A47" w:rsidRDefault="7EEF90BB" w:rsidP="00156E75">
      <w:pPr>
        <w:jc w:val="both"/>
        <w:rPr>
          <w:rFonts w:ascii="Times New Roman" w:hAnsi="Times New Roman" w:cs="Times New Roman"/>
        </w:rPr>
      </w:pPr>
      <w:r w:rsidRPr="5C8B67D9">
        <w:rPr>
          <w:rFonts w:ascii="Times New Roman" w:hAnsi="Times New Roman" w:cs="Times New Roman"/>
        </w:rPr>
        <w:t>Pirkimo vykdytojas kartu su rangos darbais</w:t>
      </w:r>
      <w:r w:rsidR="5AFB6E4D" w:rsidRPr="5C8B67D9">
        <w:rPr>
          <w:rFonts w:ascii="Times New Roman" w:hAnsi="Times New Roman" w:cs="Times New Roman"/>
        </w:rPr>
        <w:t xml:space="preserve"> </w:t>
      </w:r>
      <w:r w:rsidR="4E42A9CD" w:rsidRPr="5C8B67D9">
        <w:rPr>
          <w:rFonts w:ascii="Times New Roman" w:hAnsi="Times New Roman" w:cs="Times New Roman"/>
        </w:rPr>
        <w:t>2</w:t>
      </w:r>
      <w:r w:rsidR="5AFB6E4D" w:rsidRPr="5C8B67D9">
        <w:rPr>
          <w:rFonts w:ascii="Times New Roman" w:hAnsi="Times New Roman" w:cs="Times New Roman"/>
        </w:rPr>
        <w:t xml:space="preserve"> objektuose</w:t>
      </w:r>
      <w:r w:rsidRPr="5C8B67D9">
        <w:rPr>
          <w:rFonts w:ascii="Times New Roman" w:hAnsi="Times New Roman" w:cs="Times New Roman"/>
        </w:rPr>
        <w:t xml:space="preserve"> įsigyja darbo projekto parengimo paslaugas, siekdamas užtikrinti, jog rangos darbus atliekantis </w:t>
      </w:r>
      <w:r w:rsidR="0B53503A" w:rsidRPr="5C8B67D9">
        <w:rPr>
          <w:rFonts w:ascii="Times New Roman" w:hAnsi="Times New Roman" w:cs="Times New Roman"/>
        </w:rPr>
        <w:t>rangovas</w:t>
      </w:r>
      <w:r w:rsidRPr="5C8B67D9">
        <w:rPr>
          <w:rFonts w:ascii="Times New Roman" w:hAnsi="Times New Roman" w:cs="Times New Roman"/>
        </w:rPr>
        <w:t>, pats rengdamas darbo projekt</w:t>
      </w:r>
      <w:r w:rsidR="3CBF49E6" w:rsidRPr="5C8B67D9">
        <w:rPr>
          <w:rFonts w:ascii="Times New Roman" w:hAnsi="Times New Roman" w:cs="Times New Roman"/>
        </w:rPr>
        <w:t>ą</w:t>
      </w:r>
      <w:r w:rsidRPr="5C8B67D9">
        <w:rPr>
          <w:rFonts w:ascii="Times New Roman" w:hAnsi="Times New Roman" w:cs="Times New Roman"/>
        </w:rPr>
        <w:t>, kartu siekdamas efektyvumo ir kaštų taupymo, parinktų tarpusavyje derančias medžiagas, įrangą, sprendinius, kurie atitinka techninį projektą bei užtikrintų darbus atliekančių subjektų konkurenciją įsigyjant medžiagas ir įrangą už geriausią kainą bei tai įtvirtinant darbo projekte.</w:t>
      </w:r>
      <w:r w:rsidR="582D5BF7" w:rsidRPr="5C8B67D9">
        <w:rPr>
          <w:rFonts w:ascii="Times New Roman" w:hAnsi="Times New Roman" w:cs="Times New Roman"/>
        </w:rPr>
        <w:t xml:space="preserve"> </w:t>
      </w:r>
      <w:r w:rsidRPr="5C8B67D9">
        <w:rPr>
          <w:rFonts w:ascii="Times New Roman" w:hAnsi="Times New Roman" w:cs="Times New Roman"/>
        </w:rPr>
        <w:t xml:space="preserve">Taip pat vienas </w:t>
      </w:r>
      <w:r w:rsidR="0B53503A" w:rsidRPr="5C8B67D9">
        <w:rPr>
          <w:rFonts w:ascii="Times New Roman" w:hAnsi="Times New Roman" w:cs="Times New Roman"/>
        </w:rPr>
        <w:t xml:space="preserve">rangovas </w:t>
      </w:r>
      <w:r w:rsidRPr="5C8B67D9">
        <w:rPr>
          <w:rFonts w:ascii="Times New Roman" w:hAnsi="Times New Roman" w:cs="Times New Roman"/>
        </w:rPr>
        <w:t xml:space="preserve"> galės lygiagrečiai, siekiant optimalaus terminų įgyvendinimo, atlikti darbo projekto rengimo ir </w:t>
      </w:r>
      <w:r w:rsidR="770CDBF4" w:rsidRPr="5C8B67D9">
        <w:rPr>
          <w:rFonts w:ascii="Times New Roman" w:hAnsi="Times New Roman" w:cs="Times New Roman"/>
        </w:rPr>
        <w:t>rangos</w:t>
      </w:r>
      <w:r w:rsidRPr="5C8B67D9">
        <w:rPr>
          <w:rFonts w:ascii="Times New Roman" w:hAnsi="Times New Roman" w:cs="Times New Roman"/>
        </w:rPr>
        <w:t xml:space="preserve"> darbus, t. y. projektuoti, o kartu ir ruoštis </w:t>
      </w:r>
      <w:r w:rsidR="770CDBF4" w:rsidRPr="5C8B67D9">
        <w:rPr>
          <w:rFonts w:ascii="Times New Roman" w:hAnsi="Times New Roman" w:cs="Times New Roman"/>
        </w:rPr>
        <w:t>rangos</w:t>
      </w:r>
      <w:r w:rsidRPr="5C8B67D9">
        <w:rPr>
          <w:rFonts w:ascii="Times New Roman" w:hAnsi="Times New Roman" w:cs="Times New Roman"/>
        </w:rPr>
        <w:t xml:space="preserve"> darbams, atlikti kai kuriuos paruošiamuosius darbus, planuoti reikalingą techniką, vykdyti apžvalgomuosius darbus. Jeigu darbo projekto parengimas ir </w:t>
      </w:r>
      <w:r w:rsidR="6DF8796D" w:rsidRPr="5C8B67D9">
        <w:rPr>
          <w:rFonts w:ascii="Times New Roman" w:hAnsi="Times New Roman" w:cs="Times New Roman"/>
        </w:rPr>
        <w:t>rangos</w:t>
      </w:r>
      <w:r w:rsidRPr="5C8B67D9">
        <w:rPr>
          <w:rFonts w:ascii="Times New Roman" w:hAnsi="Times New Roman" w:cs="Times New Roman"/>
        </w:rPr>
        <w:t xml:space="preserve"> darbų atlikimas būtų paskirtas keliems skirtingiems </w:t>
      </w:r>
      <w:r w:rsidR="0B53503A" w:rsidRPr="5C8B67D9">
        <w:rPr>
          <w:rFonts w:ascii="Times New Roman" w:hAnsi="Times New Roman" w:cs="Times New Roman"/>
        </w:rPr>
        <w:t>rangovams</w:t>
      </w:r>
      <w:r w:rsidRPr="5C8B67D9">
        <w:rPr>
          <w:rFonts w:ascii="Times New Roman" w:hAnsi="Times New Roman" w:cs="Times New Roman"/>
        </w:rPr>
        <w:t xml:space="preserve">, Pirkimo vykdytojui būtų apsunkintas sutartinių įsipareigojimų vykdymo užtikrinimas, t. y. tiekėjų įsipareigojimų kontrolės, darbo projekto bei </w:t>
      </w:r>
      <w:r w:rsidR="6DF8796D" w:rsidRPr="5C8B67D9">
        <w:rPr>
          <w:rFonts w:ascii="Times New Roman" w:hAnsi="Times New Roman" w:cs="Times New Roman"/>
        </w:rPr>
        <w:t>rangos</w:t>
      </w:r>
      <w:r w:rsidRPr="5C8B67D9">
        <w:rPr>
          <w:rFonts w:ascii="Times New Roman" w:hAnsi="Times New Roman" w:cs="Times New Roman"/>
        </w:rPr>
        <w:t xml:space="preserve"> darbų kokybės vertinimo, terminų laikymosi, specialistų kaitos priežiūra, praktiškai neįgyvendinamu gali tapti </w:t>
      </w:r>
      <w:r w:rsidR="6DF8796D" w:rsidRPr="5C8B67D9">
        <w:rPr>
          <w:rFonts w:ascii="Times New Roman" w:hAnsi="Times New Roman" w:cs="Times New Roman"/>
        </w:rPr>
        <w:t>rangos</w:t>
      </w:r>
      <w:r w:rsidRPr="5C8B67D9">
        <w:rPr>
          <w:rFonts w:ascii="Times New Roman" w:hAnsi="Times New Roman" w:cs="Times New Roman"/>
        </w:rPr>
        <w:t xml:space="preserve"> darbų ir (ar) darbo projekto rengimo koordinavimas. Pirkimo vykdytojui būtų sudėtinga užtikrinti kokybiško </w:t>
      </w:r>
      <w:r w:rsidR="6DF8796D" w:rsidRPr="5C8B67D9">
        <w:rPr>
          <w:rFonts w:ascii="Times New Roman" w:hAnsi="Times New Roman" w:cs="Times New Roman"/>
        </w:rPr>
        <w:t>rangos</w:t>
      </w:r>
      <w:r w:rsidRPr="5C8B67D9">
        <w:rPr>
          <w:rFonts w:ascii="Times New Roman" w:hAnsi="Times New Roman" w:cs="Times New Roman"/>
        </w:rPr>
        <w:t xml:space="preserve"> darbų atlikimo bei darbo projekto parengimo administravimą, o tai keltų riziką netinkamai įvykdyti Pirkimo sutartį ar net iškiltų pavojus nepasiekti šio Pirkimo tikslų. Pagal statybos techninio reglamento STR1.04.04:2017 „Statinio projektavimas, projekto ekspertizė“ 9 p. nėra draudžiama iš kito projektuotojo įsigyti darbo projektą ar darbo projekto dalį</w:t>
      </w:r>
      <w:r w:rsidR="2627EF32" w:rsidRPr="5C8B67D9">
        <w:rPr>
          <w:rFonts w:ascii="Times New Roman" w:hAnsi="Times New Roman" w:cs="Times New Roman"/>
        </w:rPr>
        <w:t xml:space="preserve">. </w:t>
      </w:r>
      <w:r w:rsidR="132CB4BE" w:rsidRPr="5C8B67D9">
        <w:rPr>
          <w:rFonts w:ascii="Times New Roman" w:hAnsi="Times New Roman" w:cs="Times New Roman"/>
        </w:rPr>
        <w:t>O būtent, n</w:t>
      </w:r>
      <w:r w:rsidR="5AFB6E4D" w:rsidRPr="5C8B67D9">
        <w:rPr>
          <w:rFonts w:ascii="Times New Roman" w:hAnsi="Times New Roman" w:cs="Times New Roman"/>
        </w:rPr>
        <w:t xml:space="preserve">eskaidydamas pirkimo objekto į dalis užtikrintų: </w:t>
      </w:r>
    </w:p>
    <w:p w14:paraId="1B47766A" w14:textId="0593CD7A" w:rsidR="001C5BC7" w:rsidRPr="005B6A47" w:rsidRDefault="001C5BC7" w:rsidP="00156E75">
      <w:pPr>
        <w:jc w:val="both"/>
        <w:rPr>
          <w:rFonts w:ascii="Times New Roman" w:hAnsi="Times New Roman" w:cs="Times New Roman"/>
        </w:rPr>
      </w:pPr>
      <w:r w:rsidRPr="005B6A47">
        <w:rPr>
          <w:rFonts w:ascii="Times New Roman" w:hAnsi="Times New Roman" w:cs="Times New Roman"/>
        </w:rPr>
        <w:t>1. Vieningos atsakomybės užtikrinimą ir rizikų valdymą:</w:t>
      </w:r>
    </w:p>
    <w:p w14:paraId="1F966E71" w14:textId="59E51284" w:rsidR="001C5BC7" w:rsidRPr="005B6A47" w:rsidRDefault="5AFB6E4D" w:rsidP="00156E75">
      <w:pPr>
        <w:jc w:val="both"/>
        <w:rPr>
          <w:rFonts w:ascii="Times New Roman" w:hAnsi="Times New Roman" w:cs="Times New Roman"/>
        </w:rPr>
      </w:pPr>
      <w:r w:rsidRPr="5C8B67D9">
        <w:rPr>
          <w:rFonts w:ascii="Times New Roman" w:hAnsi="Times New Roman" w:cs="Times New Roman"/>
        </w:rPr>
        <w:t xml:space="preserve">Pagrindinis pirkimo tikslas – užtikrinti sklandų ir nenutrūkstamą </w:t>
      </w:r>
      <w:r w:rsidR="5852D083" w:rsidRPr="5C8B67D9">
        <w:rPr>
          <w:rFonts w:ascii="Times New Roman" w:hAnsi="Times New Roman" w:cs="Times New Roman"/>
        </w:rPr>
        <w:t xml:space="preserve">dviejų </w:t>
      </w:r>
      <w:r w:rsidRPr="5C8B67D9">
        <w:rPr>
          <w:rFonts w:ascii="Times New Roman" w:hAnsi="Times New Roman" w:cs="Times New Roman"/>
        </w:rPr>
        <w:t>objektų infrastruktūros įrengimą. Neskaidant pirkimo į dalis, nustatoma vieninga ir nedaloma rangovo atsakomybė už galutinį rezultatą visuose objektuose. Jei darbus vykdytų skirtingi tiekėjai, atsirastų didelė tikimybė, kad iškilus techninėms problemoms ar vėlavimams, tiekėjai bandytų vengti atsakomybės, kaltę perkeldami vieni kitiems (pvz., dėl tinklų suderinamumo, sąsajų tarp objektų ar bendrų sprendinių). Vienas rangovas garantuoja, kad Pirkimo vykdytojui nereikės administruoti tarpusavio ginčų dėl kaltės identifikavimo, o garantiniai įsipareigojimai bus vykdomi iš vienų rankų.</w:t>
      </w:r>
      <w:r w:rsidR="210AD91B" w:rsidRPr="5C8B67D9">
        <w:rPr>
          <w:rFonts w:ascii="Times New Roman" w:hAnsi="Times New Roman" w:cs="Times New Roman"/>
        </w:rPr>
        <w:t xml:space="preserve"> Skaidant pirkimą į dalis, Pirkimo vykdytojui kyla kritinė rizika garantiniu laikotarpiu. Atsiradus sisteminiams gedimams ar tinklų sutrikimams, skirtingi rangovai būtų linkę piktnaudžiauti vengdami atsakomybės ir motyvuoti, kad gedimas atsirado dėl kito tiekėjo parinktų nesuderinamų medžiagų, netinkamai parengto darbo projekto ar kito objekto įrangos įtakos bendrai sistemai. Vienas rangovas garantuoja, kad už bet kokį defektą visuose objektuose atsako vienas subjektas, todėl eliminuojama procedūrinė ir teisinė aklavietė, kai neįmanoma vienareikšmiškai nustatyti kaltininko.</w:t>
      </w:r>
    </w:p>
    <w:p w14:paraId="6917A5C9" w14:textId="234C5C27" w:rsidR="001C5BC7" w:rsidRPr="005B6A47" w:rsidRDefault="001C5BC7" w:rsidP="00156E75">
      <w:pPr>
        <w:jc w:val="both"/>
        <w:rPr>
          <w:rFonts w:ascii="Times New Roman" w:hAnsi="Times New Roman" w:cs="Times New Roman"/>
        </w:rPr>
      </w:pPr>
      <w:r w:rsidRPr="005B6A47">
        <w:rPr>
          <w:rFonts w:ascii="Times New Roman" w:hAnsi="Times New Roman" w:cs="Times New Roman"/>
        </w:rPr>
        <w:t>2. Techninių sprendinių ir medžiagų identiškumą:</w:t>
      </w:r>
    </w:p>
    <w:p w14:paraId="4B400DD3" w14:textId="7D7526F0" w:rsidR="001C5BC7" w:rsidRPr="005B6A47" w:rsidRDefault="53860E4F" w:rsidP="5C8B67D9">
      <w:pPr>
        <w:jc w:val="both"/>
        <w:rPr>
          <w:rFonts w:ascii="Times New Roman" w:hAnsi="Times New Roman" w:cs="Times New Roman"/>
        </w:rPr>
      </w:pPr>
      <w:r w:rsidRPr="005B6A47">
        <w:rPr>
          <w:rFonts w:ascii="Times New Roman" w:hAnsi="Times New Roman" w:cs="Times New Roman"/>
          <w:color w:val="0A0A0A"/>
          <w:shd w:val="clear" w:color="auto" w:fill="FFFFFF"/>
        </w:rPr>
        <w:t xml:space="preserve">Šiuo pirkimu siekiama sukurti techniškai identišką infrastruktūrą visuose </w:t>
      </w:r>
      <w:r w:rsidR="74B8478A" w:rsidRPr="5C8B67D9">
        <w:rPr>
          <w:rFonts w:ascii="Times New Roman" w:hAnsi="Times New Roman" w:cs="Times New Roman"/>
          <w:color w:val="0A0A0A"/>
        </w:rPr>
        <w:t xml:space="preserve">dviejuose </w:t>
      </w:r>
      <w:r w:rsidRPr="5C8B67D9">
        <w:rPr>
          <w:rFonts w:ascii="Times New Roman" w:hAnsi="Times New Roman" w:cs="Times New Roman"/>
          <w:color w:val="0A0A0A"/>
        </w:rPr>
        <w:t>objektuose. Tik vienas rangovas gali užtikrinti, kad bus naudojamos </w:t>
      </w:r>
      <w:r w:rsidRPr="5C8B67D9">
        <w:rPr>
          <w:rStyle w:val="Strong"/>
          <w:rFonts w:ascii="Times New Roman" w:hAnsi="Times New Roman" w:cs="Times New Roman"/>
          <w:color w:val="0A0A0A"/>
        </w:rPr>
        <w:t>visiškai tos pačios markės ir specifikacijų medžiagos bei įranga</w:t>
      </w:r>
      <w:r w:rsidRPr="5C8B67D9">
        <w:rPr>
          <w:rFonts w:ascii="Times New Roman" w:hAnsi="Times New Roman" w:cs="Times New Roman"/>
          <w:color w:val="0A0A0A"/>
        </w:rPr>
        <w:t xml:space="preserve">. Tai nėra tik estetinis ar patogumo reikalas – tai esminė sąlyga efektyviam </w:t>
      </w:r>
      <w:r w:rsidRPr="5C8B67D9">
        <w:rPr>
          <w:rFonts w:ascii="Times New Roman" w:hAnsi="Times New Roman" w:cs="Times New Roman"/>
          <w:color w:val="0A0A0A"/>
        </w:rPr>
        <w:lastRenderedPageBreak/>
        <w:t xml:space="preserve">sistemų administravimui ir avarijų šalinimui. Turint skirtingus rangovus, perkantysis subjektas/pirkimo vykdytojas taptų priklausomas nuo </w:t>
      </w:r>
      <w:r w:rsidR="5DAF9E78" w:rsidRPr="5C8B67D9">
        <w:rPr>
          <w:rFonts w:ascii="Times New Roman" w:hAnsi="Times New Roman" w:cs="Times New Roman"/>
          <w:color w:val="0A0A0A"/>
        </w:rPr>
        <w:t xml:space="preserve">dviejų </w:t>
      </w:r>
      <w:r w:rsidRPr="5C8B67D9">
        <w:rPr>
          <w:rFonts w:ascii="Times New Roman" w:hAnsi="Times New Roman" w:cs="Times New Roman"/>
          <w:color w:val="0A0A0A"/>
        </w:rPr>
        <w:t xml:space="preserve">skirtingų tiekimo grandinių ir techninių sprendinių variacijų, kas padarytų centralizuotą tinklo valdymą techniškai neįmanomą arba neproporcingai brangų. </w:t>
      </w:r>
      <w:r w:rsidR="5AFB6E4D" w:rsidRPr="5C8B67D9">
        <w:rPr>
          <w:rFonts w:ascii="Times New Roman" w:hAnsi="Times New Roman" w:cs="Times New Roman"/>
        </w:rPr>
        <w:t>Elektrotechnikos ir silpnųjų srovių tinklų eksploatacija yra efektyviausia, kai visuose objektuose naudojamos identiškos medžiagos, įranga ir techniniai sprendiniai. Vienas rangovas užtikrina unifikuotą (vieningą) sprendinių visumą, kas yra kritiškai svarbu vėlesnei sistemos priežiūrai, atsarginių dalių sandėliavimui ir operatyviam gedimų šalinimui. Skirtingi tiekėjai neišvengiamai naudotų skirtingų gamintojų komponentus, o tai padidintų eksploatacijos kaštus, apsunkintų sistemų integraciją į vieningą tinklą ir sukurtų papildomą riziką dėl įrangos nesuderinamumo.</w:t>
      </w:r>
    </w:p>
    <w:p w14:paraId="735F3084" w14:textId="0C26E1CB" w:rsidR="001C5BC7" w:rsidRPr="005B6A47" w:rsidRDefault="001C5BC7" w:rsidP="00156E75">
      <w:pPr>
        <w:jc w:val="both"/>
        <w:rPr>
          <w:rFonts w:ascii="Times New Roman" w:hAnsi="Times New Roman" w:cs="Times New Roman"/>
        </w:rPr>
      </w:pPr>
      <w:r w:rsidRPr="005B6A47">
        <w:rPr>
          <w:rFonts w:ascii="Times New Roman" w:hAnsi="Times New Roman" w:cs="Times New Roman"/>
        </w:rPr>
        <w:t>3. Projektavimo ir rangos sinergij</w:t>
      </w:r>
      <w:r w:rsidR="004A2474" w:rsidRPr="005B6A47">
        <w:rPr>
          <w:rFonts w:ascii="Times New Roman" w:hAnsi="Times New Roman" w:cs="Times New Roman"/>
        </w:rPr>
        <w:t>ą:</w:t>
      </w:r>
    </w:p>
    <w:p w14:paraId="25D52221" w14:textId="393427C9" w:rsidR="001C5BC7" w:rsidRPr="005B6A47" w:rsidRDefault="00C90D08" w:rsidP="00156E75">
      <w:pPr>
        <w:jc w:val="both"/>
        <w:rPr>
          <w:rFonts w:ascii="Times New Roman" w:hAnsi="Times New Roman" w:cs="Times New Roman"/>
        </w:rPr>
      </w:pPr>
      <w:r w:rsidRPr="005B6A47">
        <w:rPr>
          <w:rFonts w:ascii="Times New Roman" w:hAnsi="Times New Roman" w:cs="Times New Roman"/>
        </w:rPr>
        <w:t>Kadangi kartu perkamas ir darbo projektas, rangovas prisiima pilną riziką dėl projektinių sprendinių įgyvendinamumo. Skaidant pirkimą, atsirastų terpė ginčams tarp projektuotojo ir rangovo dėl projektavimo klaidų vs. statybos broko. Apjungiant šias dalis vienam</w:t>
      </w:r>
      <w:r w:rsidR="007808B5" w:rsidRPr="005B6A47">
        <w:rPr>
          <w:rFonts w:ascii="Times New Roman" w:hAnsi="Times New Roman" w:cs="Times New Roman"/>
        </w:rPr>
        <w:t xml:space="preserve"> rangovui</w:t>
      </w:r>
      <w:r w:rsidRPr="005B6A47">
        <w:rPr>
          <w:rFonts w:ascii="Times New Roman" w:hAnsi="Times New Roman" w:cs="Times New Roman"/>
        </w:rPr>
        <w:t>, jis tampa atsakingas už galutinį veikiantį rezultatą, o ne už atskirų procesų etapų formalų atlikimą.</w:t>
      </w:r>
      <w:r w:rsidR="001C5BC7" w:rsidRPr="005B6A47">
        <w:rPr>
          <w:rFonts w:ascii="Times New Roman" w:hAnsi="Times New Roman" w:cs="Times New Roman"/>
        </w:rPr>
        <w:t xml:space="preserve"> Vienas konkurso laimėtojas gali lygiagrečiai visuose objektuose taikyti tuos pačius projektinius sprendinius, kartu siekdamas kaštų taupymo per masto ekonomiją įsigyjant medžiagas. Jeigu darbo projektų rengimas ir rangos darbai būtų paskirstyti keliems tiekėjams, praktiškai neįmanoma taptų koordinuoti vieningo medžiagų parinkimo proceso, o Pirkimo vykdytojui būtų nepelnytai apsunkinta tiekėjų įsipareigojimų kontrolė, kokybės vertinimas ir terminų priežiūra.</w:t>
      </w:r>
    </w:p>
    <w:p w14:paraId="7C8B0E4C" w14:textId="5A0D63C8" w:rsidR="001C5BC7" w:rsidRPr="005B6A47" w:rsidRDefault="001C5BC7" w:rsidP="00156E75">
      <w:pPr>
        <w:jc w:val="both"/>
        <w:rPr>
          <w:rFonts w:ascii="Times New Roman" w:hAnsi="Times New Roman" w:cs="Times New Roman"/>
        </w:rPr>
      </w:pPr>
      <w:r w:rsidRPr="005B6A47">
        <w:rPr>
          <w:rFonts w:ascii="Times New Roman" w:hAnsi="Times New Roman" w:cs="Times New Roman"/>
        </w:rPr>
        <w:t>4. Veiklos tęstinum</w:t>
      </w:r>
      <w:r w:rsidR="004A2474" w:rsidRPr="005B6A47">
        <w:rPr>
          <w:rFonts w:ascii="Times New Roman" w:hAnsi="Times New Roman" w:cs="Times New Roman"/>
        </w:rPr>
        <w:t>ą</w:t>
      </w:r>
      <w:r w:rsidRPr="005B6A47">
        <w:rPr>
          <w:rFonts w:ascii="Times New Roman" w:hAnsi="Times New Roman" w:cs="Times New Roman"/>
        </w:rPr>
        <w:t xml:space="preserve"> ir procesų optimizavim</w:t>
      </w:r>
      <w:r w:rsidR="004A2474" w:rsidRPr="005B6A47">
        <w:rPr>
          <w:rFonts w:ascii="Times New Roman" w:hAnsi="Times New Roman" w:cs="Times New Roman"/>
        </w:rPr>
        <w:t>ą</w:t>
      </w:r>
      <w:r w:rsidRPr="005B6A47">
        <w:rPr>
          <w:rFonts w:ascii="Times New Roman" w:hAnsi="Times New Roman" w:cs="Times New Roman"/>
        </w:rPr>
        <w:t>.</w:t>
      </w:r>
    </w:p>
    <w:p w14:paraId="36E679E4" w14:textId="01750DED" w:rsidR="004A2474" w:rsidRPr="005B6A47" w:rsidRDefault="3F809147" w:rsidP="004A2474">
      <w:pPr>
        <w:jc w:val="both"/>
        <w:rPr>
          <w:rFonts w:ascii="Times New Roman" w:hAnsi="Times New Roman" w:cs="Times New Roman"/>
        </w:rPr>
      </w:pPr>
      <w:r w:rsidRPr="5C8B67D9">
        <w:rPr>
          <w:rFonts w:ascii="Times New Roman" w:hAnsi="Times New Roman" w:cs="Times New Roman"/>
        </w:rPr>
        <w:t xml:space="preserve">Elektrotechnikos ir silpnųjų srovių tinklai šiuose objektuose yra funkcinė visuma, susieta su lygiagrečiai perkamomis įkrovimo stotelėmis. Skirtingų tiekėjų darbas skirtinguose objektuose sukurtų aukštą riziką dėl parametrų nuokrypių (įtampos kritimų, signalų trukdžių), kurie galėtų neigiamai paveikti jautrią įkrovimo stotelių įrangą. Vienas rangovas privalo užtikrinti parametrų vienodumą visoje infrastruktūroje. </w:t>
      </w:r>
      <w:r w:rsidR="5AFB6E4D" w:rsidRPr="5C8B67D9">
        <w:rPr>
          <w:rFonts w:ascii="Times New Roman" w:hAnsi="Times New Roman" w:cs="Times New Roman"/>
        </w:rPr>
        <w:t xml:space="preserve">Rangos darbų pirkimas kaip vientiso objekto užtikrina, kad infrastruktūra bus parengta vienu metu ir bus pilnai suderinta su diegiama įranga. Pirkimo skaidymas keltų grėsmę, kad viename objekte darbai vėluos, o tai stabdys viso projekto (visų </w:t>
      </w:r>
      <w:r w:rsidR="0295E89C" w:rsidRPr="5C8B67D9">
        <w:rPr>
          <w:rFonts w:ascii="Times New Roman" w:hAnsi="Times New Roman" w:cs="Times New Roman"/>
        </w:rPr>
        <w:t xml:space="preserve">dviejų </w:t>
      </w:r>
      <w:r w:rsidR="5AFB6E4D" w:rsidRPr="5C8B67D9">
        <w:rPr>
          <w:rFonts w:ascii="Times New Roman" w:hAnsi="Times New Roman" w:cs="Times New Roman"/>
        </w:rPr>
        <w:t>lokacijų) pridavimą eksploatacijai</w:t>
      </w:r>
      <w:r w:rsidRPr="5C8B67D9">
        <w:rPr>
          <w:rFonts w:ascii="Times New Roman" w:hAnsi="Times New Roman" w:cs="Times New Roman"/>
        </w:rPr>
        <w:t xml:space="preserve">. </w:t>
      </w:r>
    </w:p>
    <w:p w14:paraId="7C97713E" w14:textId="77777777" w:rsidR="004A2474" w:rsidRPr="005B6A47" w:rsidRDefault="001C5BC7" w:rsidP="004A2474">
      <w:pPr>
        <w:jc w:val="both"/>
        <w:rPr>
          <w:rFonts w:ascii="Times New Roman" w:hAnsi="Times New Roman" w:cs="Times New Roman"/>
        </w:rPr>
      </w:pPr>
      <w:r w:rsidRPr="005B6A47">
        <w:rPr>
          <w:rFonts w:ascii="Times New Roman" w:hAnsi="Times New Roman" w:cs="Times New Roman"/>
        </w:rPr>
        <w:t>5. Mažųjų ir vidutinių įmonių (MVĮ) dalyvavim</w:t>
      </w:r>
      <w:r w:rsidR="004A2474" w:rsidRPr="005B6A47">
        <w:rPr>
          <w:rFonts w:ascii="Times New Roman" w:hAnsi="Times New Roman" w:cs="Times New Roman"/>
        </w:rPr>
        <w:t>ą:</w:t>
      </w:r>
    </w:p>
    <w:p w14:paraId="2DB0BB03" w14:textId="5D2DD673" w:rsidR="001C5BC7" w:rsidRPr="005B6A47" w:rsidRDefault="5AFB6E4D" w:rsidP="004A2474">
      <w:pPr>
        <w:jc w:val="both"/>
        <w:rPr>
          <w:rFonts w:ascii="Times New Roman" w:hAnsi="Times New Roman" w:cs="Times New Roman"/>
        </w:rPr>
      </w:pPr>
      <w:r w:rsidRPr="5C8B67D9">
        <w:rPr>
          <w:rFonts w:ascii="Times New Roman" w:hAnsi="Times New Roman" w:cs="Times New Roman"/>
        </w:rPr>
        <w:t xml:space="preserve">Pirkimo vykdytojas numato tiesioginio atsiskaitymo su subtiekėjais galimybę. Tai leidžia smulkiesiems rinkos dalyviams dalyvauti projekte kaip specializuotiems partneriams, tačiau išlaiko pagrindinio rangovo atsakomybę prieš Pirkimo vykdytoją už vientisą, kokybišką ir identišką rezultatą visuose </w:t>
      </w:r>
      <w:r w:rsidR="45FD0AAA" w:rsidRPr="5C8B67D9">
        <w:rPr>
          <w:rFonts w:ascii="Times New Roman" w:hAnsi="Times New Roman" w:cs="Times New Roman"/>
        </w:rPr>
        <w:t>dvie</w:t>
      </w:r>
      <w:r w:rsidRPr="5C8B67D9">
        <w:rPr>
          <w:rFonts w:ascii="Times New Roman" w:hAnsi="Times New Roman" w:cs="Times New Roman"/>
        </w:rPr>
        <w:t>juose objektuose.</w:t>
      </w:r>
    </w:p>
    <w:p w14:paraId="5857868A" w14:textId="77777777" w:rsidR="005B6A47" w:rsidRDefault="005B6A47" w:rsidP="004A2474">
      <w:pPr>
        <w:jc w:val="both"/>
        <w:rPr>
          <w:rFonts w:ascii="Arial" w:hAnsi="Arial" w:cs="Arial"/>
          <w:sz w:val="22"/>
          <w:szCs w:val="22"/>
        </w:rPr>
      </w:pPr>
    </w:p>
    <w:p w14:paraId="064D10B1" w14:textId="4BF41AD9" w:rsidR="005B6A47" w:rsidRDefault="005B6A47" w:rsidP="005B6A47">
      <w:pPr>
        <w:jc w:val="center"/>
        <w:rPr>
          <w:rFonts w:ascii="Arial" w:hAnsi="Arial" w:cs="Arial"/>
          <w:sz w:val="22"/>
          <w:szCs w:val="22"/>
        </w:rPr>
      </w:pPr>
      <w:r>
        <w:rPr>
          <w:rFonts w:ascii="Arial" w:hAnsi="Arial" w:cs="Arial"/>
          <w:sz w:val="22"/>
          <w:szCs w:val="22"/>
        </w:rPr>
        <w:t>______________________</w:t>
      </w:r>
    </w:p>
    <w:sectPr w:rsidR="005B6A4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CC6"/>
    <w:multiLevelType w:val="multilevel"/>
    <w:tmpl w:val="41409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D553B3"/>
    <w:multiLevelType w:val="hybridMultilevel"/>
    <w:tmpl w:val="2610A8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F56C75"/>
    <w:multiLevelType w:val="hybridMultilevel"/>
    <w:tmpl w:val="C1A43E56"/>
    <w:lvl w:ilvl="0" w:tplc="850A70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990526630">
    <w:abstractNumId w:val="0"/>
  </w:num>
  <w:num w:numId="2" w16cid:durableId="850025007">
    <w:abstractNumId w:val="1"/>
  </w:num>
  <w:num w:numId="3" w16cid:durableId="10880366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64"/>
    <w:rsid w:val="000326F6"/>
    <w:rsid w:val="00040ED4"/>
    <w:rsid w:val="00041394"/>
    <w:rsid w:val="00046777"/>
    <w:rsid w:val="000B5AD7"/>
    <w:rsid w:val="000B7757"/>
    <w:rsid w:val="0011041E"/>
    <w:rsid w:val="00132C5C"/>
    <w:rsid w:val="0013520A"/>
    <w:rsid w:val="00156E75"/>
    <w:rsid w:val="001B5ADB"/>
    <w:rsid w:val="001C5BC7"/>
    <w:rsid w:val="00235C68"/>
    <w:rsid w:val="00283381"/>
    <w:rsid w:val="002D65EE"/>
    <w:rsid w:val="003229DD"/>
    <w:rsid w:val="0034104D"/>
    <w:rsid w:val="003C11CE"/>
    <w:rsid w:val="003C1AA5"/>
    <w:rsid w:val="003F5BA3"/>
    <w:rsid w:val="0040480A"/>
    <w:rsid w:val="004570B3"/>
    <w:rsid w:val="00471AAD"/>
    <w:rsid w:val="004A2474"/>
    <w:rsid w:val="004B5D8D"/>
    <w:rsid w:val="004C1E0B"/>
    <w:rsid w:val="00504B8C"/>
    <w:rsid w:val="0055012D"/>
    <w:rsid w:val="00565289"/>
    <w:rsid w:val="005752C5"/>
    <w:rsid w:val="00587516"/>
    <w:rsid w:val="005A68DB"/>
    <w:rsid w:val="005B6A47"/>
    <w:rsid w:val="005D0807"/>
    <w:rsid w:val="00607F0D"/>
    <w:rsid w:val="006567D5"/>
    <w:rsid w:val="007408FA"/>
    <w:rsid w:val="007808B5"/>
    <w:rsid w:val="007A2C71"/>
    <w:rsid w:val="007C07F3"/>
    <w:rsid w:val="00842141"/>
    <w:rsid w:val="00922425"/>
    <w:rsid w:val="00934E21"/>
    <w:rsid w:val="00950946"/>
    <w:rsid w:val="009A4B0E"/>
    <w:rsid w:val="009C5C3E"/>
    <w:rsid w:val="009C6FE1"/>
    <w:rsid w:val="00A47D44"/>
    <w:rsid w:val="00A87FA6"/>
    <w:rsid w:val="00AB1AB9"/>
    <w:rsid w:val="00C0107E"/>
    <w:rsid w:val="00C045FE"/>
    <w:rsid w:val="00C339A6"/>
    <w:rsid w:val="00C614FB"/>
    <w:rsid w:val="00C62898"/>
    <w:rsid w:val="00C63333"/>
    <w:rsid w:val="00C90D08"/>
    <w:rsid w:val="00CA457C"/>
    <w:rsid w:val="00CB5FE7"/>
    <w:rsid w:val="00D00F94"/>
    <w:rsid w:val="00D660F7"/>
    <w:rsid w:val="00E02115"/>
    <w:rsid w:val="00E947B1"/>
    <w:rsid w:val="00F03C64"/>
    <w:rsid w:val="00F13C22"/>
    <w:rsid w:val="00F74943"/>
    <w:rsid w:val="00FA74EE"/>
    <w:rsid w:val="00FC6090"/>
    <w:rsid w:val="00FF06EC"/>
    <w:rsid w:val="0295E89C"/>
    <w:rsid w:val="09A7018D"/>
    <w:rsid w:val="0B53503A"/>
    <w:rsid w:val="132CB4BE"/>
    <w:rsid w:val="137CF4A3"/>
    <w:rsid w:val="210AD91B"/>
    <w:rsid w:val="2627EF32"/>
    <w:rsid w:val="3ADF622F"/>
    <w:rsid w:val="3CBF49E6"/>
    <w:rsid w:val="3F809147"/>
    <w:rsid w:val="45FD0AAA"/>
    <w:rsid w:val="4E42A9CD"/>
    <w:rsid w:val="53860E4F"/>
    <w:rsid w:val="582D5BF7"/>
    <w:rsid w:val="5852D083"/>
    <w:rsid w:val="5A094A65"/>
    <w:rsid w:val="5AFB6E4D"/>
    <w:rsid w:val="5C8B67D9"/>
    <w:rsid w:val="5DAF9E78"/>
    <w:rsid w:val="6DF8796D"/>
    <w:rsid w:val="74B8478A"/>
    <w:rsid w:val="770CDBF4"/>
    <w:rsid w:val="7D3FE153"/>
    <w:rsid w:val="7EEF90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6E11E"/>
  <w15:chartTrackingRefBased/>
  <w15:docId w15:val="{0F5270C2-B5FC-4EDA-A527-347210DA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3C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3C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3C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3C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3C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3C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3C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3C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3C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C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3C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3C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3C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3C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3C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3C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3C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3C64"/>
    <w:rPr>
      <w:rFonts w:eastAsiaTheme="majorEastAsia" w:cstheme="majorBidi"/>
      <w:color w:val="272727" w:themeColor="text1" w:themeTint="D8"/>
    </w:rPr>
  </w:style>
  <w:style w:type="paragraph" w:styleId="Title">
    <w:name w:val="Title"/>
    <w:basedOn w:val="Normal"/>
    <w:next w:val="Normal"/>
    <w:link w:val="TitleChar"/>
    <w:uiPriority w:val="10"/>
    <w:qFormat/>
    <w:rsid w:val="00F03C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3C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3C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3C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3C64"/>
    <w:pPr>
      <w:spacing w:before="160"/>
      <w:jc w:val="center"/>
    </w:pPr>
    <w:rPr>
      <w:i/>
      <w:iCs/>
      <w:color w:val="404040" w:themeColor="text1" w:themeTint="BF"/>
    </w:rPr>
  </w:style>
  <w:style w:type="character" w:customStyle="1" w:styleId="QuoteChar">
    <w:name w:val="Quote Char"/>
    <w:basedOn w:val="DefaultParagraphFont"/>
    <w:link w:val="Quote"/>
    <w:uiPriority w:val="29"/>
    <w:rsid w:val="00F03C64"/>
    <w:rPr>
      <w:i/>
      <w:iCs/>
      <w:color w:val="404040" w:themeColor="text1" w:themeTint="BF"/>
    </w:rPr>
  </w:style>
  <w:style w:type="paragraph" w:styleId="ListParagraph">
    <w:name w:val="List Paragraph"/>
    <w:basedOn w:val="Normal"/>
    <w:uiPriority w:val="34"/>
    <w:qFormat/>
    <w:rsid w:val="00F03C64"/>
    <w:pPr>
      <w:ind w:left="720"/>
      <w:contextualSpacing/>
    </w:pPr>
  </w:style>
  <w:style w:type="character" w:styleId="IntenseEmphasis">
    <w:name w:val="Intense Emphasis"/>
    <w:basedOn w:val="DefaultParagraphFont"/>
    <w:uiPriority w:val="21"/>
    <w:qFormat/>
    <w:rsid w:val="00F03C64"/>
    <w:rPr>
      <w:i/>
      <w:iCs/>
      <w:color w:val="0F4761" w:themeColor="accent1" w:themeShade="BF"/>
    </w:rPr>
  </w:style>
  <w:style w:type="paragraph" w:styleId="IntenseQuote">
    <w:name w:val="Intense Quote"/>
    <w:basedOn w:val="Normal"/>
    <w:next w:val="Normal"/>
    <w:link w:val="IntenseQuoteChar"/>
    <w:uiPriority w:val="30"/>
    <w:qFormat/>
    <w:rsid w:val="00F03C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3C64"/>
    <w:rPr>
      <w:i/>
      <w:iCs/>
      <w:color w:val="0F4761" w:themeColor="accent1" w:themeShade="BF"/>
    </w:rPr>
  </w:style>
  <w:style w:type="character" w:styleId="IntenseReference">
    <w:name w:val="Intense Reference"/>
    <w:basedOn w:val="DefaultParagraphFont"/>
    <w:uiPriority w:val="32"/>
    <w:qFormat/>
    <w:rsid w:val="00F03C64"/>
    <w:rPr>
      <w:b/>
      <w:bCs/>
      <w:smallCaps/>
      <w:color w:val="0F4761" w:themeColor="accent1" w:themeShade="BF"/>
      <w:spacing w:val="5"/>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C5C3E"/>
    <w:pPr>
      <w:spacing w:after="0" w:line="240" w:lineRule="auto"/>
    </w:pPr>
  </w:style>
  <w:style w:type="paragraph" w:styleId="CommentSubject">
    <w:name w:val="annotation subject"/>
    <w:basedOn w:val="CommentText"/>
    <w:next w:val="CommentText"/>
    <w:link w:val="CommentSubjectChar"/>
    <w:uiPriority w:val="99"/>
    <w:semiHidden/>
    <w:unhideWhenUsed/>
    <w:rsid w:val="00D660F7"/>
    <w:rPr>
      <w:b/>
      <w:bCs/>
    </w:rPr>
  </w:style>
  <w:style w:type="character" w:customStyle="1" w:styleId="CommentSubjectChar">
    <w:name w:val="Comment Subject Char"/>
    <w:basedOn w:val="CommentTextChar"/>
    <w:link w:val="CommentSubject"/>
    <w:uiPriority w:val="99"/>
    <w:semiHidden/>
    <w:rsid w:val="00D660F7"/>
    <w:rPr>
      <w:b/>
      <w:bCs/>
      <w:sz w:val="20"/>
      <w:szCs w:val="20"/>
    </w:rPr>
  </w:style>
  <w:style w:type="character" w:styleId="Strong">
    <w:name w:val="Strong"/>
    <w:basedOn w:val="DefaultParagraphFont"/>
    <w:uiPriority w:val="22"/>
    <w:qFormat/>
    <w:rsid w:val="003410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65645">
      <w:bodyDiv w:val="1"/>
      <w:marLeft w:val="0"/>
      <w:marRight w:val="0"/>
      <w:marTop w:val="0"/>
      <w:marBottom w:val="0"/>
      <w:divBdr>
        <w:top w:val="none" w:sz="0" w:space="0" w:color="auto"/>
        <w:left w:val="none" w:sz="0" w:space="0" w:color="auto"/>
        <w:bottom w:val="none" w:sz="0" w:space="0" w:color="auto"/>
        <w:right w:val="none" w:sz="0" w:space="0" w:color="auto"/>
      </w:divBdr>
    </w:div>
    <w:div w:id="151337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77E46-13D3-4BB3-A3A3-582644545856}">
  <ds:schemaRefs>
    <ds:schemaRef ds:uri="http://schemas.openxmlformats.org/officeDocument/2006/bibliography"/>
  </ds:schemaRefs>
</ds:datastoreItem>
</file>

<file path=customXml/itemProps2.xml><?xml version="1.0" encoding="utf-8"?>
<ds:datastoreItem xmlns:ds="http://schemas.openxmlformats.org/officeDocument/2006/customXml" ds:itemID="{2EAAD34B-8D33-4A05-BF5F-F5FC74EF39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56E2BCCB-1731-49E1-B20B-C742BFD0C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C6E2C-0245-44A3-9FFB-28C91F6437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4056</Words>
  <Characters>2312</Characters>
  <Application>Microsoft Office Word</Application>
  <DocSecurity>0</DocSecurity>
  <Lines>19</Lines>
  <Paragraphs>12</Paragraphs>
  <ScaleCrop>false</ScaleCrop>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Kalesnikas</dc:creator>
  <cp:keywords/>
  <dc:description/>
  <cp:lastModifiedBy>Violeta Gembicka</cp:lastModifiedBy>
  <cp:revision>61</cp:revision>
  <dcterms:created xsi:type="dcterms:W3CDTF">2025-03-03T19:23:00Z</dcterms:created>
  <dcterms:modified xsi:type="dcterms:W3CDTF">2026-04-28T04:19:00Z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